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63B51" w14:textId="575019CC" w:rsidR="00177ED5" w:rsidRPr="00177ED5" w:rsidRDefault="00177ED5" w:rsidP="00177ED5">
      <w:pPr>
        <w:shd w:val="clear" w:color="auto" w:fill="FFFFFF"/>
        <w:spacing w:line="240" w:lineRule="auto"/>
        <w:jc w:val="center"/>
        <w:rPr>
          <w:rFonts w:ascii="Times New Roman" w:eastAsia="Times New Roman" w:hAnsi="Times New Roman" w:cs="Times New Roman"/>
          <w:color w:val="FF0000"/>
          <w:sz w:val="24"/>
          <w:szCs w:val="24"/>
          <w:lang w:eastAsia="en-IN" w:bidi="hi-IN"/>
        </w:rPr>
      </w:pPr>
      <w:r w:rsidRPr="00177ED5">
        <w:rPr>
          <w:rFonts w:ascii="Times New Roman" w:eastAsia="Times New Roman" w:hAnsi="Times New Roman" w:cs="Times New Roman"/>
          <w:b/>
          <w:bCs/>
          <w:color w:val="FF0000"/>
          <w:sz w:val="24"/>
          <w:szCs w:val="24"/>
          <w:lang w:eastAsia="en-IN" w:bidi="hi-IN"/>
        </w:rPr>
        <w:t>"AACC Learning Lab"</w:t>
      </w:r>
      <w:r w:rsidRPr="00177ED5">
        <w:rPr>
          <w:rFonts w:ascii="Times New Roman" w:eastAsia="Times New Roman" w:hAnsi="Times New Roman" w:cs="Times New Roman"/>
          <w:color w:val="FF0000"/>
          <w:sz w:val="24"/>
          <w:szCs w:val="24"/>
          <w:lang w:eastAsia="en-IN" w:bidi="hi-IN"/>
        </w:rPr>
        <w:t>,</w:t>
      </w:r>
    </w:p>
    <w:p w14:paraId="0121C20F" w14:textId="77777777" w:rsidR="00177ED5" w:rsidRDefault="00177ED5" w:rsidP="00177ED5">
      <w:pPr>
        <w:shd w:val="clear" w:color="auto" w:fill="FFFFFF"/>
        <w:spacing w:line="240" w:lineRule="auto"/>
        <w:jc w:val="both"/>
        <w:rPr>
          <w:rFonts w:ascii="Times New Roman" w:eastAsia="Times New Roman" w:hAnsi="Times New Roman" w:cs="Times New Roman"/>
          <w:color w:val="1D2228"/>
          <w:sz w:val="24"/>
          <w:szCs w:val="24"/>
          <w:lang w:eastAsia="en-IN" w:bidi="hi-IN"/>
        </w:rPr>
      </w:pPr>
    </w:p>
    <w:p w14:paraId="337A3512" w14:textId="383A503B" w:rsidR="00177ED5" w:rsidRPr="00177ED5" w:rsidRDefault="00177ED5" w:rsidP="00177ED5">
      <w:pPr>
        <w:shd w:val="clear" w:color="auto" w:fill="FFFFFF"/>
        <w:spacing w:line="240" w:lineRule="auto"/>
        <w:jc w:val="both"/>
        <w:rPr>
          <w:rFonts w:ascii="Times New Roman" w:eastAsia="Times New Roman" w:hAnsi="Times New Roman" w:cs="Times New Roman"/>
          <w:color w:val="1D2228"/>
          <w:sz w:val="24"/>
          <w:szCs w:val="24"/>
          <w:lang w:eastAsia="en-IN" w:bidi="hi-IN"/>
        </w:rPr>
      </w:pPr>
      <w:r>
        <w:rPr>
          <w:rFonts w:ascii="Times New Roman" w:eastAsia="Times New Roman" w:hAnsi="Times New Roman" w:cs="Times New Roman"/>
          <w:color w:val="1D2228"/>
          <w:sz w:val="24"/>
          <w:szCs w:val="24"/>
          <w:lang w:eastAsia="en-IN" w:bidi="hi-IN"/>
        </w:rPr>
        <w:t xml:space="preserve">It is </w:t>
      </w:r>
      <w:r w:rsidRPr="00177ED5">
        <w:rPr>
          <w:rFonts w:ascii="Times New Roman" w:eastAsia="Times New Roman" w:hAnsi="Times New Roman" w:cs="Times New Roman"/>
          <w:color w:val="1D2228"/>
          <w:sz w:val="24"/>
          <w:szCs w:val="24"/>
          <w:lang w:eastAsia="en-IN" w:bidi="hi-IN"/>
        </w:rPr>
        <w:t>a program which consists of over 100 released courses in all aspects of laboratory medicine being prepared by Clinical Chemistry renowned Chief Editor, Prof. Nader and colleagues. This program has also been granted endorsement by </w:t>
      </w:r>
      <w:r w:rsidRPr="00177ED5">
        <w:rPr>
          <w:rFonts w:ascii="Times New Roman" w:eastAsia="Times New Roman" w:hAnsi="Times New Roman" w:cs="Times New Roman"/>
          <w:color w:val="000000"/>
          <w:sz w:val="24"/>
          <w:szCs w:val="24"/>
          <w:lang w:eastAsia="en-IN" w:bidi="hi-IN"/>
        </w:rPr>
        <w:t>IFCC &amp; AACC.</w:t>
      </w:r>
    </w:p>
    <w:p w14:paraId="7252C4C2" w14:textId="77777777" w:rsidR="00177ED5" w:rsidRPr="00177ED5" w:rsidRDefault="00177ED5" w:rsidP="00177ED5">
      <w:pPr>
        <w:shd w:val="clear" w:color="auto" w:fill="FFFFFF"/>
        <w:spacing w:line="240" w:lineRule="auto"/>
        <w:jc w:val="both"/>
        <w:rPr>
          <w:rFonts w:ascii="Times New Roman" w:eastAsia="Times New Roman" w:hAnsi="Times New Roman" w:cs="Times New Roman"/>
          <w:color w:val="1D2228"/>
          <w:sz w:val="24"/>
          <w:szCs w:val="24"/>
          <w:lang w:eastAsia="en-IN" w:bidi="hi-IN"/>
        </w:rPr>
      </w:pPr>
    </w:p>
    <w:p w14:paraId="6C5342C8" w14:textId="77777777" w:rsidR="00177ED5" w:rsidRPr="00177ED5" w:rsidRDefault="00177ED5" w:rsidP="00177ED5">
      <w:pPr>
        <w:shd w:val="clear" w:color="auto" w:fill="FFFFFF"/>
        <w:spacing w:line="240" w:lineRule="auto"/>
        <w:jc w:val="both"/>
        <w:rPr>
          <w:rFonts w:ascii="Times New Roman" w:eastAsia="Times New Roman" w:hAnsi="Times New Roman" w:cs="Times New Roman"/>
          <w:color w:val="1D2228"/>
          <w:sz w:val="24"/>
          <w:szCs w:val="24"/>
          <w:lang w:eastAsia="en-IN" w:bidi="hi-IN"/>
        </w:rPr>
      </w:pPr>
      <w:r w:rsidRPr="00177ED5">
        <w:rPr>
          <w:rFonts w:ascii="Times New Roman" w:eastAsia="Times New Roman" w:hAnsi="Times New Roman" w:cs="Times New Roman"/>
          <w:color w:val="1D2228"/>
          <w:sz w:val="24"/>
          <w:szCs w:val="24"/>
          <w:lang w:eastAsia="en-IN" w:bidi="hi-IN"/>
        </w:rPr>
        <w:t>The AACC Learning Lab for Laboratory Medicine on NEJM Knowledge is an adaptive e-learning product for the preparation of certification, competency assessment and continuing medical education. </w:t>
      </w:r>
    </w:p>
    <w:p w14:paraId="5135D9AF" w14:textId="77777777" w:rsidR="00177ED5" w:rsidRPr="00177ED5" w:rsidRDefault="00177ED5" w:rsidP="00177ED5">
      <w:pPr>
        <w:shd w:val="clear" w:color="auto" w:fill="FFFFFF"/>
        <w:spacing w:line="240" w:lineRule="auto"/>
        <w:jc w:val="both"/>
        <w:rPr>
          <w:rFonts w:ascii="Times New Roman" w:eastAsia="Times New Roman" w:hAnsi="Times New Roman" w:cs="Times New Roman"/>
          <w:color w:val="1D2228"/>
          <w:sz w:val="24"/>
          <w:szCs w:val="24"/>
          <w:lang w:eastAsia="en-IN" w:bidi="hi-IN"/>
        </w:rPr>
      </w:pPr>
    </w:p>
    <w:p w14:paraId="19ECDF20" w14:textId="77777777" w:rsidR="00177ED5" w:rsidRPr="00177ED5" w:rsidRDefault="00177ED5" w:rsidP="00177ED5">
      <w:pPr>
        <w:shd w:val="clear" w:color="auto" w:fill="FFFFFF"/>
        <w:spacing w:line="240" w:lineRule="auto"/>
        <w:jc w:val="both"/>
        <w:rPr>
          <w:rFonts w:ascii="Times New Roman" w:eastAsia="Times New Roman" w:hAnsi="Times New Roman" w:cs="Times New Roman"/>
          <w:color w:val="1D2228"/>
          <w:sz w:val="24"/>
          <w:szCs w:val="24"/>
          <w:lang w:eastAsia="en-IN" w:bidi="hi-IN"/>
        </w:rPr>
      </w:pPr>
      <w:r w:rsidRPr="00177ED5">
        <w:rPr>
          <w:rFonts w:ascii="Times New Roman" w:eastAsia="Times New Roman" w:hAnsi="Times New Roman" w:cs="Times New Roman"/>
          <w:color w:val="1D2228"/>
          <w:sz w:val="24"/>
          <w:szCs w:val="24"/>
          <w:lang w:eastAsia="en-IN" w:bidi="hi-IN"/>
        </w:rPr>
        <w:t>The program is now available </w:t>
      </w:r>
      <w:r w:rsidRPr="00177ED5">
        <w:rPr>
          <w:rFonts w:ascii="Times New Roman" w:eastAsia="Times New Roman" w:hAnsi="Times New Roman" w:cs="Times New Roman"/>
          <w:b/>
          <w:bCs/>
          <w:color w:val="1D2228"/>
          <w:sz w:val="24"/>
          <w:szCs w:val="24"/>
          <w:lang w:eastAsia="en-IN" w:bidi="hi-IN"/>
        </w:rPr>
        <w:t>free of charge,</w:t>
      </w:r>
      <w:r w:rsidRPr="00177ED5">
        <w:rPr>
          <w:rFonts w:ascii="Times New Roman" w:eastAsia="Times New Roman" w:hAnsi="Times New Roman" w:cs="Times New Roman"/>
          <w:color w:val="1D2228"/>
          <w:sz w:val="24"/>
          <w:szCs w:val="24"/>
          <w:lang w:eastAsia="en-IN" w:bidi="hi-IN"/>
        </w:rPr>
        <w:t> so that larger community can take this learning </w:t>
      </w:r>
      <w:r w:rsidRPr="00177ED5">
        <w:rPr>
          <w:rFonts w:ascii="Times New Roman" w:eastAsia="Times New Roman" w:hAnsi="Times New Roman" w:cs="Times New Roman"/>
          <w:color w:val="000000"/>
          <w:sz w:val="24"/>
          <w:szCs w:val="24"/>
          <w:lang w:eastAsia="en-IN" w:bidi="hi-IN"/>
        </w:rPr>
        <w:t>opportunity to take advantage of it.</w:t>
      </w:r>
    </w:p>
    <w:p w14:paraId="2F388C38" w14:textId="77777777" w:rsidR="00177ED5" w:rsidRPr="00177ED5" w:rsidRDefault="00177ED5" w:rsidP="00177ED5">
      <w:pPr>
        <w:shd w:val="clear" w:color="auto" w:fill="FFFFFF"/>
        <w:spacing w:line="240" w:lineRule="auto"/>
        <w:rPr>
          <w:rFonts w:ascii="Times New Roman" w:eastAsia="Times New Roman" w:hAnsi="Times New Roman" w:cs="Times New Roman"/>
          <w:color w:val="1D2228"/>
          <w:sz w:val="24"/>
          <w:szCs w:val="24"/>
          <w:lang w:eastAsia="en-IN" w:bidi="hi-IN"/>
        </w:rPr>
      </w:pPr>
    </w:p>
    <w:p w14:paraId="28E08EBE" w14:textId="77777777" w:rsidR="00177ED5" w:rsidRPr="00177ED5" w:rsidRDefault="00177ED5" w:rsidP="00177ED5">
      <w:pPr>
        <w:shd w:val="clear" w:color="auto" w:fill="FFFFFF"/>
        <w:spacing w:line="240" w:lineRule="auto"/>
        <w:rPr>
          <w:rFonts w:ascii="Times New Roman" w:eastAsia="Times New Roman" w:hAnsi="Times New Roman" w:cs="Times New Roman"/>
          <w:color w:val="1D2228"/>
          <w:sz w:val="24"/>
          <w:szCs w:val="24"/>
          <w:lang w:eastAsia="en-IN" w:bidi="hi-IN"/>
        </w:rPr>
      </w:pPr>
      <w:r w:rsidRPr="00177ED5">
        <w:rPr>
          <w:rFonts w:ascii="Times New Roman" w:eastAsia="Times New Roman" w:hAnsi="Times New Roman" w:cs="Times New Roman"/>
          <w:color w:val="000000"/>
          <w:sz w:val="24"/>
          <w:szCs w:val="24"/>
          <w:lang w:eastAsia="en-IN" w:bidi="hi-IN"/>
        </w:rPr>
        <w:t>Link: </w:t>
      </w:r>
      <w:r w:rsidRPr="00177ED5">
        <w:rPr>
          <w:rFonts w:ascii="Helvetica" w:eastAsia="Times New Roman" w:hAnsi="Helvetica" w:cs="Helvetica"/>
          <w:color w:val="000000"/>
          <w:sz w:val="24"/>
          <w:szCs w:val="24"/>
          <w:lang w:eastAsia="en-IN" w:bidi="hi-IN"/>
        </w:rPr>
        <w:t>(</w:t>
      </w:r>
      <w:hyperlink r:id="rId4" w:tgtFrame="_blank" w:tooltip="https://area9lyceum.com/laboratorymedicine/" w:history="1">
        <w:r w:rsidRPr="00177ED5">
          <w:rPr>
            <w:rFonts w:ascii="Helvetica" w:eastAsia="Times New Roman" w:hAnsi="Helvetica" w:cs="Helvetica"/>
            <w:color w:val="0563C1"/>
            <w:sz w:val="24"/>
            <w:szCs w:val="24"/>
            <w:u w:val="single"/>
            <w:lang w:eastAsia="en-IN" w:bidi="hi-IN"/>
          </w:rPr>
          <w:t>https://area9lyceum.com/laboratorymedicine/</w:t>
        </w:r>
      </w:hyperlink>
      <w:r w:rsidRPr="00177ED5">
        <w:rPr>
          <w:rFonts w:ascii="Helvetica" w:eastAsia="Times New Roman" w:hAnsi="Helvetica" w:cs="Helvetica"/>
          <w:color w:val="000000"/>
          <w:sz w:val="24"/>
          <w:szCs w:val="24"/>
          <w:lang w:eastAsia="en-IN" w:bidi="hi-IN"/>
        </w:rPr>
        <w:t>)</w:t>
      </w:r>
    </w:p>
    <w:p w14:paraId="49D0C772" w14:textId="280886B5" w:rsidR="00AE6FCF" w:rsidRDefault="00AE6FCF"/>
    <w:p w14:paraId="6A248FD7" w14:textId="2224B5EE" w:rsidR="00830822" w:rsidRDefault="00830822">
      <w:pPr>
        <w:rPr>
          <w:color w:val="000000"/>
          <w:sz w:val="27"/>
          <w:szCs w:val="27"/>
          <w:shd w:val="clear" w:color="auto" w:fill="FFFFFF"/>
        </w:rPr>
      </w:pPr>
      <w:r>
        <w:rPr>
          <w:color w:val="000000"/>
          <w:sz w:val="27"/>
          <w:szCs w:val="27"/>
          <w:shd w:val="clear" w:color="auto" w:fill="FFFFFF"/>
        </w:rPr>
        <w:t xml:space="preserve">Attached is </w:t>
      </w:r>
      <w:hyperlink r:id="rId5" w:history="1">
        <w:r w:rsidRPr="00E06882">
          <w:rPr>
            <w:rStyle w:val="Hyperlink"/>
            <w:b/>
            <w:bCs/>
            <w:color w:val="FF0000"/>
            <w:sz w:val="27"/>
            <w:szCs w:val="27"/>
            <w:u w:val="none"/>
            <w:shd w:val="clear" w:color="auto" w:fill="FFFFFF"/>
          </w:rPr>
          <w:t>brochure</w:t>
        </w:r>
      </w:hyperlink>
      <w:r>
        <w:rPr>
          <w:color w:val="000000"/>
          <w:sz w:val="27"/>
          <w:szCs w:val="27"/>
          <w:shd w:val="clear" w:color="auto" w:fill="FFFFFF"/>
        </w:rPr>
        <w:t xml:space="preserve"> of information.</w:t>
      </w:r>
    </w:p>
    <w:p w14:paraId="342695F8" w14:textId="47540FF4" w:rsidR="007C3C88" w:rsidRDefault="007C3C88">
      <w:pPr>
        <w:rPr>
          <w:color w:val="000000"/>
          <w:sz w:val="27"/>
          <w:szCs w:val="27"/>
          <w:shd w:val="clear" w:color="auto" w:fill="FFFFFF"/>
        </w:rPr>
      </w:pPr>
    </w:p>
    <w:p w14:paraId="7EF4DAB4" w14:textId="6B8CF675" w:rsidR="007C3C88" w:rsidRDefault="007C3C88">
      <w:bookmarkStart w:id="0" w:name="_GoBack"/>
      <w:bookmarkEnd w:id="0"/>
    </w:p>
    <w:sectPr w:rsidR="007C3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D5"/>
    <w:rsid w:val="00177ED5"/>
    <w:rsid w:val="007C3C88"/>
    <w:rsid w:val="00830822"/>
    <w:rsid w:val="00AE6FCF"/>
    <w:rsid w:val="00E068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1F65"/>
  <w15:chartTrackingRefBased/>
  <w15:docId w15:val="{50AE9461-B19E-4FFC-B692-0F9B9042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86350">
      <w:bodyDiv w:val="1"/>
      <w:marLeft w:val="0"/>
      <w:marRight w:val="0"/>
      <w:marTop w:val="0"/>
      <w:marBottom w:val="0"/>
      <w:divBdr>
        <w:top w:val="none" w:sz="0" w:space="0" w:color="auto"/>
        <w:left w:val="none" w:sz="0" w:space="0" w:color="auto"/>
        <w:bottom w:val="none" w:sz="0" w:space="0" w:color="auto"/>
        <w:right w:val="none" w:sz="0" w:space="0" w:color="auto"/>
      </w:divBdr>
    </w:div>
    <w:div w:id="9497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bindia.org.in/assets/docs/AACC_NEJM_Brochure.pdf" TargetMode="External"/><Relationship Id="rId4" Type="http://schemas.openxmlformats.org/officeDocument/2006/relationships/hyperlink" Target="https://area9lyceum.com/laboratory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Ranjan Sinha</dc:creator>
  <cp:keywords/>
  <dc:description/>
  <cp:lastModifiedBy>ubitech solutions</cp:lastModifiedBy>
  <cp:revision>4</cp:revision>
  <dcterms:created xsi:type="dcterms:W3CDTF">2022-05-17T15:54:00Z</dcterms:created>
  <dcterms:modified xsi:type="dcterms:W3CDTF">2022-05-19T07:45:00Z</dcterms:modified>
</cp:coreProperties>
</file>